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06C0" w:rsidRDefault="00B306C0" w:rsidP="00B306C0">
      <w:pPr>
        <w:jc w:val="center"/>
      </w:pPr>
    </w:p>
    <w:p w:rsidR="00B306C0" w:rsidRDefault="00B306C0" w:rsidP="00B306C0">
      <w:pPr>
        <w:jc w:val="center"/>
      </w:pPr>
      <w:r w:rsidRPr="00D1751E">
        <w:rPr>
          <w:noProof/>
          <w:lang w:eastAsia="es-MX"/>
        </w:rPr>
        <w:drawing>
          <wp:inline distT="0" distB="0" distL="0" distR="0">
            <wp:extent cx="1350645" cy="1308958"/>
            <wp:effectExtent l="0" t="0" r="0" b="0"/>
            <wp:docPr id="12" name="Imagen 1" descr="Resultado de imagen para UANL IMAGE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Resultado de imagen para UANL IMAGENES"/>
                    <pic:cNvPicPr>
                      <a:picLocks noChangeAspect="1" noChangeArrowheads="1"/>
                    </pic:cNvPicPr>
                  </pic:nvPicPr>
                  <pic:blipFill>
                    <a:blip r:embed="rId4" cstate="print"/>
                    <a:srcRect/>
                    <a:stretch>
                      <a:fillRect/>
                    </a:stretch>
                  </pic:blipFill>
                  <pic:spPr bwMode="auto">
                    <a:xfrm>
                      <a:off x="0" y="0"/>
                      <a:ext cx="1350645" cy="1308958"/>
                    </a:xfrm>
                    <a:prstGeom prst="rect">
                      <a:avLst/>
                    </a:prstGeom>
                    <a:noFill/>
                    <a:ln w="9525">
                      <a:noFill/>
                      <a:miter lim="800000"/>
                      <a:headEnd/>
                      <a:tailEnd/>
                    </a:ln>
                  </pic:spPr>
                </pic:pic>
              </a:graphicData>
            </a:graphic>
          </wp:inline>
        </w:drawing>
      </w:r>
      <w:r>
        <w:t>UNIVERSIDAD AUTONOMA DE NUEVO LEON</w:t>
      </w:r>
      <w:r w:rsidRPr="00804E8B">
        <w:rPr>
          <w:noProof/>
          <w:lang w:eastAsia="es-MX"/>
        </w:rPr>
        <w:t xml:space="preserve"> </w:t>
      </w:r>
      <w:r w:rsidRPr="00D1751E">
        <w:rPr>
          <w:noProof/>
          <w:lang w:eastAsia="es-MX"/>
        </w:rPr>
        <w:drawing>
          <wp:inline distT="0" distB="0" distL="0" distR="0">
            <wp:extent cx="1293495" cy="1266916"/>
            <wp:effectExtent l="19050" t="0" r="1905" b="0"/>
            <wp:docPr id="14" name="Imagen 10"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descr="Imagen relacionada"/>
                    <pic:cNvPicPr>
                      <a:picLocks noChangeAspect="1" noChangeArrowheads="1"/>
                    </pic:cNvPicPr>
                  </pic:nvPicPr>
                  <pic:blipFill>
                    <a:blip r:embed="rId5"/>
                    <a:srcRect/>
                    <a:stretch>
                      <a:fillRect/>
                    </a:stretch>
                  </pic:blipFill>
                  <pic:spPr bwMode="auto">
                    <a:xfrm>
                      <a:off x="0" y="0"/>
                      <a:ext cx="1293495" cy="1266916"/>
                    </a:xfrm>
                    <a:prstGeom prst="rect">
                      <a:avLst/>
                    </a:prstGeom>
                    <a:noFill/>
                    <a:ln w="9525">
                      <a:noFill/>
                      <a:miter lim="800000"/>
                      <a:headEnd/>
                      <a:tailEnd/>
                    </a:ln>
                  </pic:spPr>
                </pic:pic>
              </a:graphicData>
            </a:graphic>
          </wp:inline>
        </w:drawing>
      </w:r>
    </w:p>
    <w:p w:rsidR="00B306C0" w:rsidRDefault="00B306C0" w:rsidP="00B306C0">
      <w:pPr>
        <w:jc w:val="center"/>
      </w:pPr>
      <w:r>
        <w:t>FACULTAD DE AGRONOMIA</w:t>
      </w:r>
    </w:p>
    <w:p w:rsidR="00B306C0" w:rsidRDefault="00B306C0" w:rsidP="00B306C0">
      <w:pPr>
        <w:jc w:val="center"/>
      </w:pPr>
    </w:p>
    <w:p w:rsidR="00B306C0" w:rsidRDefault="00B306C0" w:rsidP="00B306C0">
      <w:pPr>
        <w:jc w:val="center"/>
      </w:pPr>
    </w:p>
    <w:p w:rsidR="00B306C0" w:rsidRDefault="00B306C0" w:rsidP="00B306C0">
      <w:pPr>
        <w:jc w:val="center"/>
      </w:pPr>
    </w:p>
    <w:p w:rsidR="00B306C0" w:rsidRDefault="00B306C0" w:rsidP="00B306C0">
      <w:pPr>
        <w:jc w:val="center"/>
      </w:pPr>
    </w:p>
    <w:p w:rsidR="00B306C0" w:rsidRDefault="00B306C0" w:rsidP="00B306C0">
      <w:pPr>
        <w:jc w:val="center"/>
      </w:pPr>
    </w:p>
    <w:p w:rsidR="00B306C0" w:rsidRDefault="00B306C0" w:rsidP="00B306C0">
      <w:pPr>
        <w:jc w:val="center"/>
      </w:pPr>
    </w:p>
    <w:p w:rsidR="00B306C0" w:rsidRDefault="00B306C0" w:rsidP="00B306C0">
      <w:pPr>
        <w:jc w:val="center"/>
      </w:pPr>
      <w:r>
        <w:t>APLICACIÓN A LAS TECNOLOGIAS DE INFORMACION</w:t>
      </w:r>
    </w:p>
    <w:p w:rsidR="00B306C0" w:rsidRDefault="00B306C0" w:rsidP="00B306C0">
      <w:pPr>
        <w:jc w:val="center"/>
      </w:pPr>
    </w:p>
    <w:p w:rsidR="00B306C0" w:rsidRDefault="00B306C0" w:rsidP="00B306C0">
      <w:pPr>
        <w:jc w:val="center"/>
      </w:pPr>
    </w:p>
    <w:p w:rsidR="00B306C0" w:rsidRDefault="00B306C0" w:rsidP="00B306C0">
      <w:pPr>
        <w:jc w:val="center"/>
      </w:pPr>
    </w:p>
    <w:p w:rsidR="00B306C0" w:rsidRDefault="00B306C0" w:rsidP="00B306C0">
      <w:pPr>
        <w:jc w:val="center"/>
      </w:pPr>
      <w:r>
        <w:t>PRODUCTO INTEGRADOR DEL APRENDIZAJE.</w:t>
      </w:r>
    </w:p>
    <w:p w:rsidR="00B306C0" w:rsidRDefault="00B306C0" w:rsidP="00B306C0">
      <w:pPr>
        <w:jc w:val="center"/>
      </w:pPr>
    </w:p>
    <w:p w:rsidR="00B306C0" w:rsidRDefault="00B306C0" w:rsidP="00B306C0">
      <w:pPr>
        <w:jc w:val="center"/>
      </w:pPr>
    </w:p>
    <w:p w:rsidR="00B306C0" w:rsidRDefault="00B306C0" w:rsidP="00B306C0">
      <w:pPr>
        <w:jc w:val="center"/>
      </w:pPr>
    </w:p>
    <w:p w:rsidR="00B306C0" w:rsidRDefault="00B306C0" w:rsidP="00B306C0">
      <w:pPr>
        <w:jc w:val="center"/>
      </w:pPr>
      <w:r>
        <w:t>LIC. MAETSRO LUNA MALDONADO URBANO     GARZA MORENO LARISSA MICHEL GRUPO: N1A</w:t>
      </w:r>
    </w:p>
    <w:p w:rsidR="00B306C0" w:rsidRDefault="00B306C0" w:rsidP="00367723">
      <w:pPr>
        <w:spacing w:after="360" w:line="240" w:lineRule="auto"/>
        <w:rPr>
          <w:rFonts w:ascii="Arial" w:eastAsia="Times New Roman" w:hAnsi="Arial" w:cs="Arial"/>
          <w:b/>
          <w:sz w:val="24"/>
          <w:szCs w:val="24"/>
          <w:lang w:eastAsia="es-MX"/>
        </w:rPr>
      </w:pPr>
    </w:p>
    <w:p w:rsidR="00B306C0" w:rsidRDefault="00B306C0" w:rsidP="00367723">
      <w:pPr>
        <w:spacing w:after="360" w:line="240" w:lineRule="auto"/>
        <w:rPr>
          <w:rFonts w:ascii="Arial" w:eastAsia="Times New Roman" w:hAnsi="Arial" w:cs="Arial"/>
          <w:b/>
          <w:sz w:val="24"/>
          <w:szCs w:val="24"/>
          <w:lang w:eastAsia="es-MX"/>
        </w:rPr>
      </w:pPr>
    </w:p>
    <w:p w:rsidR="00B306C0" w:rsidRDefault="00B306C0" w:rsidP="00367723">
      <w:pPr>
        <w:spacing w:after="360" w:line="240" w:lineRule="auto"/>
        <w:rPr>
          <w:rFonts w:ascii="Arial" w:eastAsia="Times New Roman" w:hAnsi="Arial" w:cs="Arial"/>
          <w:b/>
          <w:sz w:val="24"/>
          <w:szCs w:val="24"/>
          <w:lang w:eastAsia="es-MX"/>
        </w:rPr>
      </w:pPr>
    </w:p>
    <w:p w:rsidR="00EE429C" w:rsidRPr="00EE429C" w:rsidRDefault="00EE429C" w:rsidP="00367723">
      <w:pPr>
        <w:spacing w:after="360" w:line="240" w:lineRule="auto"/>
        <w:rPr>
          <w:rFonts w:ascii="Arial" w:eastAsia="Times New Roman" w:hAnsi="Arial" w:cs="Arial"/>
          <w:b/>
          <w:sz w:val="24"/>
          <w:szCs w:val="24"/>
          <w:lang w:eastAsia="es-MX"/>
        </w:rPr>
      </w:pPr>
      <w:r w:rsidRPr="00EE429C">
        <w:rPr>
          <w:rFonts w:ascii="Arial" w:eastAsia="Times New Roman" w:hAnsi="Arial" w:cs="Arial"/>
          <w:b/>
          <w:sz w:val="24"/>
          <w:szCs w:val="24"/>
          <w:lang w:eastAsia="es-MX"/>
        </w:rPr>
        <w:lastRenderedPageBreak/>
        <w:t>INSEGURIDAD EN MEXICO:</w:t>
      </w:r>
    </w:p>
    <w:p w:rsidR="00367723" w:rsidRPr="00EE429C" w:rsidRDefault="00367723" w:rsidP="00367723">
      <w:pPr>
        <w:spacing w:after="360" w:line="240" w:lineRule="auto"/>
        <w:rPr>
          <w:rFonts w:ascii="Arial" w:eastAsia="Times New Roman" w:hAnsi="Arial" w:cs="Arial"/>
          <w:sz w:val="24"/>
          <w:szCs w:val="24"/>
          <w:lang w:eastAsia="es-MX"/>
        </w:rPr>
      </w:pPr>
      <w:r w:rsidRPr="00EE429C">
        <w:rPr>
          <w:rFonts w:ascii="Arial" w:eastAsia="Times New Roman" w:hAnsi="Arial" w:cs="Arial"/>
          <w:sz w:val="24"/>
          <w:szCs w:val="24"/>
          <w:lang w:eastAsia="es-MX"/>
        </w:rPr>
        <w:t>La inseguridad en México continúa recrudeciéndose a diario pese a las maniobras emprendidas por los tres niveles de gobierno, prueba de ello es el último informe del Secretariado Ejecutivo del Sistema Nacional de Seguridad Pública (SESNSP) donde se informó que el pasado enero se convirtió en el mes más violento de ese tipo desde 2011, penúltimo año de la administración federal del panista Felipe Calderón Hinojosa.</w:t>
      </w:r>
    </w:p>
    <w:p w:rsidR="00367723" w:rsidRPr="00EE429C" w:rsidRDefault="00367723" w:rsidP="00367723">
      <w:pPr>
        <w:spacing w:after="360" w:line="240" w:lineRule="auto"/>
        <w:rPr>
          <w:rFonts w:ascii="Arial" w:eastAsia="Times New Roman" w:hAnsi="Arial" w:cs="Arial"/>
          <w:sz w:val="24"/>
          <w:szCs w:val="24"/>
          <w:lang w:eastAsia="es-MX"/>
        </w:rPr>
      </w:pPr>
      <w:r w:rsidRPr="00EE429C">
        <w:rPr>
          <w:rFonts w:ascii="Arial" w:eastAsia="Times New Roman" w:hAnsi="Arial" w:cs="Arial"/>
          <w:sz w:val="24"/>
          <w:szCs w:val="24"/>
          <w:lang w:eastAsia="es-MX"/>
        </w:rPr>
        <w:t>En este alarmante lapso del año, un total de 2 mil 545 homicidios dolosos fueron registrados ante las autoridades en el país, lo cual significa que en promedio se cometieron 82 asesinatos por día y entre 3 o 4 personas por cada hora.</w:t>
      </w:r>
    </w:p>
    <w:p w:rsidR="00367723" w:rsidRPr="00EE429C" w:rsidRDefault="00F05686" w:rsidP="00367723">
      <w:pPr>
        <w:spacing w:after="0" w:line="240" w:lineRule="auto"/>
        <w:rPr>
          <w:rFonts w:ascii="Arial" w:eastAsia="Times New Roman" w:hAnsi="Arial" w:cs="Arial"/>
          <w:sz w:val="24"/>
          <w:szCs w:val="24"/>
          <w:lang w:eastAsia="es-MX"/>
        </w:rPr>
      </w:pPr>
      <w:r w:rsidRPr="00EE429C">
        <w:rPr>
          <w:rFonts w:ascii="Arial" w:eastAsia="Times New Roman" w:hAnsi="Arial" w:cs="Arial"/>
          <w:color w:val="000000"/>
          <w:sz w:val="24"/>
          <w:szCs w:val="24"/>
          <w:lang w:eastAsia="es-MX"/>
        </w:rPr>
        <w:t xml:space="preserve">12 </w:t>
      </w:r>
      <w:r w:rsidR="00367723" w:rsidRPr="00EE429C">
        <w:rPr>
          <w:rFonts w:ascii="Arial" w:eastAsia="Times New Roman" w:hAnsi="Arial" w:cs="Arial"/>
          <w:color w:val="000000"/>
          <w:sz w:val="24"/>
          <w:szCs w:val="24"/>
          <w:lang w:eastAsia="es-MX"/>
        </w:rPr>
        <w:t>Policías han sido asesinados en el primer mes del año</w:t>
      </w:r>
    </w:p>
    <w:p w:rsidR="00367723" w:rsidRPr="00EE429C" w:rsidRDefault="00367723" w:rsidP="00367723">
      <w:pPr>
        <w:spacing w:after="360" w:line="240" w:lineRule="auto"/>
        <w:rPr>
          <w:rFonts w:ascii="Arial" w:eastAsia="Times New Roman" w:hAnsi="Arial" w:cs="Arial"/>
          <w:sz w:val="24"/>
          <w:szCs w:val="24"/>
          <w:lang w:eastAsia="es-MX"/>
        </w:rPr>
      </w:pPr>
      <w:r w:rsidRPr="00EE429C">
        <w:rPr>
          <w:rFonts w:ascii="Arial" w:eastAsia="Times New Roman" w:hAnsi="Arial" w:cs="Arial"/>
          <w:sz w:val="24"/>
          <w:szCs w:val="24"/>
          <w:lang w:eastAsia="es-MX"/>
        </w:rPr>
        <w:t>De tales agresiones, mil 497 fueron realizadas con arma de fuego; 220 con arma blanca y/o objetos punzocortantes; mientras que las 392 restantes con elementos no definidos, según el reporte.</w:t>
      </w:r>
    </w:p>
    <w:p w:rsidR="00367723" w:rsidRPr="00EE429C" w:rsidRDefault="00367723" w:rsidP="00367723">
      <w:pPr>
        <w:spacing w:after="360" w:line="240" w:lineRule="auto"/>
        <w:rPr>
          <w:rFonts w:ascii="Arial" w:eastAsia="Times New Roman" w:hAnsi="Arial" w:cs="Arial"/>
          <w:sz w:val="24"/>
          <w:szCs w:val="24"/>
          <w:lang w:eastAsia="es-MX"/>
        </w:rPr>
      </w:pPr>
      <w:r w:rsidRPr="00EE429C">
        <w:rPr>
          <w:rFonts w:ascii="Arial" w:eastAsia="Times New Roman" w:hAnsi="Arial" w:cs="Arial"/>
          <w:sz w:val="24"/>
          <w:szCs w:val="24"/>
          <w:lang w:eastAsia="es-MX"/>
        </w:rPr>
        <w:t>Las entidades más violentas durante este enero fueron: Colima, quien ocupó el primer lugar con una tasa de homicidios de 7.37 por cada 100 mil habitantes; seguido de Baja California con un índice de 5.81 por una cifra igual de personas; Guerrero, en tercera posición con un promedio de 5.63.</w:t>
      </w:r>
    </w:p>
    <w:p w:rsidR="00367723" w:rsidRPr="00EE429C" w:rsidRDefault="00367723" w:rsidP="00367723">
      <w:pPr>
        <w:spacing w:after="360" w:line="240" w:lineRule="auto"/>
        <w:rPr>
          <w:rFonts w:ascii="Arial" w:eastAsia="Times New Roman" w:hAnsi="Arial" w:cs="Arial"/>
          <w:sz w:val="24"/>
          <w:szCs w:val="24"/>
          <w:lang w:eastAsia="es-MX"/>
        </w:rPr>
      </w:pPr>
      <w:r w:rsidRPr="00EE429C">
        <w:rPr>
          <w:rFonts w:ascii="Arial" w:eastAsia="Times New Roman" w:hAnsi="Arial" w:cs="Arial"/>
          <w:sz w:val="24"/>
          <w:szCs w:val="24"/>
          <w:lang w:eastAsia="es-MX"/>
        </w:rPr>
        <w:t>La cuarta posición ubicó al estado de Baja California Sur con una tasa de 4.20 por cada 100 mil habitantes y el quinto lugar fue ocupado por Chihuahua, con una cifra de 3.25 homicidios.</w:t>
      </w:r>
    </w:p>
    <w:p w:rsidR="00367723" w:rsidRPr="00EE429C" w:rsidRDefault="00367723" w:rsidP="00367723">
      <w:pPr>
        <w:spacing w:after="360" w:line="240" w:lineRule="auto"/>
        <w:rPr>
          <w:rFonts w:ascii="Arial" w:eastAsia="Times New Roman" w:hAnsi="Arial" w:cs="Arial"/>
          <w:sz w:val="24"/>
          <w:szCs w:val="24"/>
          <w:lang w:eastAsia="es-MX"/>
        </w:rPr>
      </w:pPr>
      <w:r w:rsidRPr="00EE429C">
        <w:rPr>
          <w:rFonts w:ascii="Arial" w:eastAsia="Times New Roman" w:hAnsi="Arial" w:cs="Arial"/>
          <w:sz w:val="24"/>
          <w:szCs w:val="24"/>
          <w:lang w:eastAsia="es-MX"/>
        </w:rPr>
        <w:t>En tanto, el Estado de México registró 20 homicidios dolosos por cada 100 mil habitantes; mientras que la Ciudad de México tuvo el conteo de 12 casos.</w:t>
      </w:r>
    </w:p>
    <w:p w:rsidR="00367723" w:rsidRPr="00EE429C" w:rsidRDefault="00367723" w:rsidP="00367723">
      <w:pPr>
        <w:spacing w:after="360" w:line="240" w:lineRule="auto"/>
        <w:rPr>
          <w:rFonts w:ascii="Arial" w:eastAsia="Times New Roman" w:hAnsi="Arial" w:cs="Arial"/>
          <w:sz w:val="24"/>
          <w:szCs w:val="24"/>
          <w:lang w:eastAsia="es-MX"/>
        </w:rPr>
      </w:pPr>
      <w:r w:rsidRPr="00EE429C">
        <w:rPr>
          <w:rFonts w:ascii="Arial" w:eastAsia="Times New Roman" w:hAnsi="Arial" w:cs="Arial"/>
          <w:sz w:val="24"/>
          <w:szCs w:val="24"/>
          <w:lang w:eastAsia="es-MX"/>
        </w:rPr>
        <w:t>Aunado al fatídico primer mes del 2018, el año 2017 cerró como el más violento de México en las últimas dos décadas, esto aunque durante el enero pasado se registró una tasa de 1.56 homicidios dolosos, cifra ligeramente inferior a la del actual, que alcanzó un registro de 1.73 casos.</w:t>
      </w:r>
    </w:p>
    <w:p w:rsidR="00367723" w:rsidRPr="00EE429C" w:rsidRDefault="00367723" w:rsidP="00367723">
      <w:pPr>
        <w:spacing w:after="0" w:line="240" w:lineRule="auto"/>
        <w:rPr>
          <w:rFonts w:ascii="Arial" w:eastAsia="Times New Roman" w:hAnsi="Arial" w:cs="Arial"/>
          <w:sz w:val="24"/>
          <w:szCs w:val="24"/>
          <w:lang w:eastAsia="es-MX"/>
        </w:rPr>
      </w:pPr>
      <w:r w:rsidRPr="00EE429C">
        <w:rPr>
          <w:rFonts w:ascii="Arial" w:eastAsia="Times New Roman" w:hAnsi="Arial" w:cs="Arial"/>
          <w:b/>
          <w:bCs/>
          <w:sz w:val="24"/>
          <w:szCs w:val="24"/>
          <w:lang w:eastAsia="es-MX"/>
        </w:rPr>
        <w:t>2,545</w:t>
      </w:r>
      <w:r w:rsidR="00F05686" w:rsidRPr="00EE429C">
        <w:rPr>
          <w:rFonts w:ascii="Arial" w:eastAsia="Times New Roman" w:hAnsi="Arial" w:cs="Arial"/>
          <w:b/>
          <w:bCs/>
          <w:sz w:val="24"/>
          <w:szCs w:val="24"/>
          <w:lang w:eastAsia="es-MX"/>
        </w:rPr>
        <w:t xml:space="preserve"> </w:t>
      </w:r>
      <w:r w:rsidRPr="00EE429C">
        <w:rPr>
          <w:rFonts w:ascii="Arial" w:eastAsia="Times New Roman" w:hAnsi="Arial" w:cs="Arial"/>
          <w:sz w:val="24"/>
          <w:szCs w:val="24"/>
          <w:lang w:eastAsia="es-MX"/>
        </w:rPr>
        <w:t>Homicidios</w:t>
      </w:r>
      <w:r w:rsidRPr="00EE429C">
        <w:rPr>
          <w:rFonts w:ascii="Arial" w:eastAsia="Times New Roman" w:hAnsi="Arial" w:cs="Arial"/>
          <w:color w:val="000000"/>
          <w:sz w:val="24"/>
          <w:szCs w:val="24"/>
          <w:lang w:eastAsia="es-MX"/>
        </w:rPr>
        <w:t xml:space="preserve"> dolosos se registraron durante enero de 2018</w:t>
      </w:r>
    </w:p>
    <w:p w:rsidR="00367723" w:rsidRPr="00EE429C" w:rsidRDefault="00367723" w:rsidP="00367723">
      <w:pPr>
        <w:spacing w:after="360" w:line="240" w:lineRule="auto"/>
        <w:rPr>
          <w:rFonts w:ascii="Arial" w:eastAsia="Times New Roman" w:hAnsi="Arial" w:cs="Arial"/>
          <w:sz w:val="24"/>
          <w:szCs w:val="24"/>
          <w:lang w:eastAsia="es-MX"/>
        </w:rPr>
      </w:pPr>
      <w:r w:rsidRPr="00EE429C">
        <w:rPr>
          <w:rFonts w:ascii="Arial" w:eastAsia="Times New Roman" w:hAnsi="Arial" w:cs="Arial"/>
          <w:sz w:val="24"/>
          <w:szCs w:val="24"/>
          <w:lang w:eastAsia="es-MX"/>
        </w:rPr>
        <w:t>Cabe destacar que de diciembre de 2017 a enero de 2018 se reportó una tendencia a la baja en el país del 2.9 por ciento en cuanto al porcentaje mensual por homicidios dolosos. Según los datos del SESNSP, el último mes del año pasado se registraron 2 mil 219 carpetas de investigación frente a las 2 mil 156 actuales, lo que marca la diminución.</w:t>
      </w:r>
    </w:p>
    <w:p w:rsidR="00EE429C" w:rsidRDefault="00EE429C" w:rsidP="00367723">
      <w:pPr>
        <w:spacing w:after="0" w:line="495" w:lineRule="atLeast"/>
        <w:outlineLvl w:val="2"/>
        <w:rPr>
          <w:rFonts w:ascii="Arial" w:eastAsia="Times New Roman" w:hAnsi="Arial" w:cs="Arial"/>
          <w:sz w:val="24"/>
          <w:szCs w:val="24"/>
          <w:lang w:eastAsia="es-MX"/>
        </w:rPr>
      </w:pPr>
    </w:p>
    <w:p w:rsidR="00367723" w:rsidRPr="00EE429C" w:rsidRDefault="00367723" w:rsidP="00367723">
      <w:pPr>
        <w:spacing w:after="0" w:line="495" w:lineRule="atLeast"/>
        <w:outlineLvl w:val="2"/>
        <w:rPr>
          <w:rFonts w:ascii="Arial" w:eastAsia="Times New Roman" w:hAnsi="Arial" w:cs="Arial"/>
          <w:b/>
          <w:bCs/>
          <w:caps/>
          <w:sz w:val="24"/>
          <w:szCs w:val="24"/>
          <w:lang w:eastAsia="es-MX"/>
        </w:rPr>
      </w:pPr>
      <w:r w:rsidRPr="00EE429C">
        <w:rPr>
          <w:rFonts w:ascii="Arial" w:eastAsia="Times New Roman" w:hAnsi="Arial" w:cs="Arial"/>
          <w:b/>
          <w:bCs/>
          <w:caps/>
          <w:sz w:val="24"/>
          <w:szCs w:val="24"/>
          <w:lang w:eastAsia="es-MX"/>
        </w:rPr>
        <w:lastRenderedPageBreak/>
        <w:t>MEXICANOS NO SE SIENTEN SEGUROS EN SUS CIUDADES</w:t>
      </w:r>
    </w:p>
    <w:p w:rsidR="00367723" w:rsidRPr="00EE429C" w:rsidRDefault="00367723" w:rsidP="00367723">
      <w:pPr>
        <w:spacing w:after="360" w:line="240" w:lineRule="auto"/>
        <w:rPr>
          <w:rFonts w:ascii="Arial" w:eastAsia="Times New Roman" w:hAnsi="Arial" w:cs="Arial"/>
          <w:sz w:val="24"/>
          <w:szCs w:val="24"/>
          <w:lang w:eastAsia="es-MX"/>
        </w:rPr>
      </w:pPr>
      <w:r w:rsidRPr="00EE429C">
        <w:rPr>
          <w:rFonts w:ascii="Arial" w:eastAsia="Times New Roman" w:hAnsi="Arial" w:cs="Arial"/>
          <w:sz w:val="24"/>
          <w:szCs w:val="24"/>
          <w:lang w:eastAsia="es-MX"/>
        </w:rPr>
        <w:t>Al menos un 75.9 por ciento de los mexicanos, mayores de 18 años, consideraron que vivir en su ciudad es inseguro, esto de acuerdo con la reciente Encuesta Nacional de Seguridad Pública Urbana (ENSU), del Instituto Nacional de Geografía y Estadística (INEGI), con corte a diciembre del año pasado.</w:t>
      </w:r>
    </w:p>
    <w:p w:rsidR="00367723" w:rsidRPr="00EE429C" w:rsidRDefault="00367723" w:rsidP="00367723">
      <w:pPr>
        <w:spacing w:line="450" w:lineRule="atLeast"/>
        <w:rPr>
          <w:rFonts w:ascii="Arial" w:eastAsia="Times New Roman" w:hAnsi="Arial" w:cs="Arial"/>
          <w:b/>
          <w:bCs/>
          <w:sz w:val="24"/>
          <w:szCs w:val="24"/>
          <w:lang w:eastAsia="es-MX"/>
        </w:rPr>
      </w:pPr>
      <w:r w:rsidRPr="00EE429C">
        <w:rPr>
          <w:rFonts w:ascii="Arial" w:eastAsia="Times New Roman" w:hAnsi="Arial" w:cs="Arial"/>
          <w:b/>
          <w:bCs/>
          <w:sz w:val="24"/>
          <w:szCs w:val="24"/>
          <w:lang w:eastAsia="es-MX"/>
        </w:rPr>
        <w:t>Las ciudades en donde las personas se sienten más inseguras, según el INEGI, son Reynosa, Chilpancingo, Fresnillo, Villahermosa, Coatzacoalcos y la zona norte de la Ciudad de México</w:t>
      </w:r>
    </w:p>
    <w:p w:rsidR="00367723" w:rsidRPr="00EE429C" w:rsidRDefault="00367723" w:rsidP="00367723">
      <w:pPr>
        <w:spacing w:after="360" w:line="240" w:lineRule="auto"/>
        <w:rPr>
          <w:rFonts w:ascii="Arial" w:eastAsia="Times New Roman" w:hAnsi="Arial" w:cs="Arial"/>
          <w:sz w:val="24"/>
          <w:szCs w:val="24"/>
          <w:lang w:eastAsia="es-MX"/>
        </w:rPr>
      </w:pPr>
      <w:r w:rsidRPr="00EE429C">
        <w:rPr>
          <w:rFonts w:ascii="Arial" w:eastAsia="Times New Roman" w:hAnsi="Arial" w:cs="Arial"/>
          <w:sz w:val="24"/>
          <w:szCs w:val="24"/>
          <w:lang w:eastAsia="es-MX"/>
        </w:rPr>
        <w:t>De acuerdo con el informe, el 82.3 por ciento de los consultados perciben mayor inseguridad al momento de acudir a cajeros automáticos; 72.9 por ciento en el tiempo que utilizan para movilizarse en transporte público; 69.2 por ciento cuando visitan alguna sucursal bancaria; y 68.2 por ciento mientras transitan en calles que habitualmente utilizan para llegar a sus destinos.</w:t>
      </w:r>
    </w:p>
    <w:p w:rsidR="00367723" w:rsidRPr="00EE429C" w:rsidRDefault="00367723" w:rsidP="00367723">
      <w:pPr>
        <w:spacing w:after="360" w:line="240" w:lineRule="auto"/>
        <w:rPr>
          <w:rFonts w:ascii="Arial" w:eastAsia="Times New Roman" w:hAnsi="Arial" w:cs="Arial"/>
          <w:sz w:val="24"/>
          <w:szCs w:val="24"/>
          <w:lang w:eastAsia="es-MX"/>
        </w:rPr>
      </w:pPr>
      <w:r w:rsidRPr="00EE429C">
        <w:rPr>
          <w:rFonts w:ascii="Arial" w:eastAsia="Times New Roman" w:hAnsi="Arial" w:cs="Arial"/>
          <w:sz w:val="24"/>
          <w:szCs w:val="24"/>
          <w:lang w:eastAsia="es-MX"/>
        </w:rPr>
        <w:t>También el INEGI indicó que el 80.5 por ciento de las mujeres consultadas dijo sentirse inseguras en su ciudad, mientras que en el caso de los hombres esa percepción se ubicó en 70.6 por ciento.</w:t>
      </w:r>
    </w:p>
    <w:p w:rsidR="00367723" w:rsidRPr="00EE429C" w:rsidRDefault="00367723" w:rsidP="00367723">
      <w:pPr>
        <w:spacing w:after="360" w:line="240" w:lineRule="auto"/>
        <w:rPr>
          <w:rFonts w:ascii="Arial" w:eastAsia="Times New Roman" w:hAnsi="Arial" w:cs="Arial"/>
          <w:sz w:val="24"/>
          <w:szCs w:val="24"/>
          <w:lang w:eastAsia="es-MX"/>
        </w:rPr>
      </w:pPr>
      <w:r w:rsidRPr="00EE429C">
        <w:rPr>
          <w:rFonts w:ascii="Arial" w:eastAsia="Times New Roman" w:hAnsi="Arial" w:cs="Arial"/>
          <w:sz w:val="24"/>
          <w:szCs w:val="24"/>
          <w:lang w:eastAsia="es-MX"/>
        </w:rPr>
        <w:t xml:space="preserve">Las ciudades con mayor número de personas que aseguraron sentirse inseguras son Reynosa, Chilpancingo, Fresnillo, Villahermosa, Coatzacoalcos y la zona norte de la CDMX que comprende </w:t>
      </w:r>
      <w:proofErr w:type="spellStart"/>
      <w:r w:rsidRPr="00EE429C">
        <w:rPr>
          <w:rFonts w:ascii="Arial" w:eastAsia="Times New Roman" w:hAnsi="Arial" w:cs="Arial"/>
          <w:sz w:val="24"/>
          <w:szCs w:val="24"/>
          <w:lang w:eastAsia="es-MX"/>
        </w:rPr>
        <w:t>Iztacalco</w:t>
      </w:r>
      <w:proofErr w:type="spellEnd"/>
      <w:r w:rsidRPr="00EE429C">
        <w:rPr>
          <w:rFonts w:ascii="Arial" w:eastAsia="Times New Roman" w:hAnsi="Arial" w:cs="Arial"/>
          <w:sz w:val="24"/>
          <w:szCs w:val="24"/>
          <w:lang w:eastAsia="es-MX"/>
        </w:rPr>
        <w:t>, Venustiano Carranza y Gustavo A. Madero.</w:t>
      </w:r>
    </w:p>
    <w:p w:rsidR="00EE429C" w:rsidRPr="00EE429C" w:rsidRDefault="00367723" w:rsidP="00EE429C">
      <w:pPr>
        <w:spacing w:after="360" w:line="240" w:lineRule="auto"/>
        <w:rPr>
          <w:rFonts w:ascii="Arial" w:eastAsia="Times New Roman" w:hAnsi="Arial" w:cs="Arial"/>
          <w:sz w:val="24"/>
          <w:szCs w:val="24"/>
          <w:lang w:eastAsia="es-MX"/>
        </w:rPr>
      </w:pPr>
      <w:r w:rsidRPr="00EE429C">
        <w:rPr>
          <w:rFonts w:ascii="Arial" w:eastAsia="Times New Roman" w:hAnsi="Arial" w:cs="Arial"/>
          <w:sz w:val="24"/>
          <w:szCs w:val="24"/>
          <w:lang w:eastAsia="es-MX"/>
        </w:rPr>
        <w:t>Por el contrario, las ciudades con una menor percepción de inseguridad fueron: Mérida, Puerto Vallarta, Saltillo, Piedras Negras, San Francisco de Campeche y Durango.</w:t>
      </w:r>
      <w:r w:rsidR="00EE429C" w:rsidRPr="00EE429C">
        <w:rPr>
          <w:noProof/>
          <w:lang w:eastAsia="es-MX"/>
        </w:rPr>
        <w:t xml:space="preserve"> </w:t>
      </w:r>
    </w:p>
    <w:p w:rsidR="00EE429C" w:rsidRDefault="00EE429C" w:rsidP="00367723">
      <w:pPr>
        <w:spacing w:after="0" w:line="495" w:lineRule="atLeast"/>
        <w:outlineLvl w:val="2"/>
        <w:rPr>
          <w:rFonts w:ascii="Arial" w:eastAsia="Times New Roman" w:hAnsi="Arial" w:cs="Arial"/>
          <w:b/>
          <w:bCs/>
          <w:caps/>
          <w:sz w:val="24"/>
          <w:szCs w:val="24"/>
          <w:lang w:eastAsia="es-MX"/>
        </w:rPr>
      </w:pPr>
      <w:r>
        <w:rPr>
          <w:noProof/>
          <w:lang w:eastAsia="es-MX"/>
        </w:rPr>
        <w:drawing>
          <wp:inline distT="0" distB="0" distL="0" distR="0">
            <wp:extent cx="5669231" cy="2113808"/>
            <wp:effectExtent l="19050" t="0" r="7669" b="0"/>
            <wp:docPr id="11" name="Imagen 4" descr="Resultado de imagen para incremento de inseguridad en mexico 2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esultado de imagen para incremento de inseguridad en mexico 2018"/>
                    <pic:cNvPicPr>
                      <a:picLocks noChangeAspect="1" noChangeArrowheads="1"/>
                    </pic:cNvPicPr>
                  </pic:nvPicPr>
                  <pic:blipFill>
                    <a:blip r:embed="rId6"/>
                    <a:srcRect/>
                    <a:stretch>
                      <a:fillRect/>
                    </a:stretch>
                  </pic:blipFill>
                  <pic:spPr bwMode="auto">
                    <a:xfrm>
                      <a:off x="0" y="0"/>
                      <a:ext cx="5674260" cy="2115683"/>
                    </a:xfrm>
                    <a:prstGeom prst="rect">
                      <a:avLst/>
                    </a:prstGeom>
                    <a:noFill/>
                    <a:ln w="9525">
                      <a:noFill/>
                      <a:miter lim="800000"/>
                      <a:headEnd/>
                      <a:tailEnd/>
                    </a:ln>
                  </pic:spPr>
                </pic:pic>
              </a:graphicData>
            </a:graphic>
          </wp:inline>
        </w:drawing>
      </w:r>
    </w:p>
    <w:p w:rsidR="00367723" w:rsidRPr="00EE429C" w:rsidRDefault="00EE429C" w:rsidP="00367723">
      <w:pPr>
        <w:spacing w:after="0" w:line="495" w:lineRule="atLeast"/>
        <w:outlineLvl w:val="2"/>
        <w:rPr>
          <w:rFonts w:ascii="Arial" w:eastAsia="Times New Roman" w:hAnsi="Arial" w:cs="Arial"/>
          <w:b/>
          <w:bCs/>
          <w:caps/>
          <w:sz w:val="24"/>
          <w:szCs w:val="24"/>
          <w:lang w:eastAsia="es-MX"/>
        </w:rPr>
      </w:pPr>
      <w:r>
        <w:rPr>
          <w:rFonts w:ascii="Arial" w:eastAsia="Times New Roman" w:hAnsi="Arial" w:cs="Arial"/>
          <w:b/>
          <w:bCs/>
          <w:caps/>
          <w:noProof/>
          <w:sz w:val="24"/>
          <w:szCs w:val="24"/>
          <w:lang w:eastAsia="es-MX"/>
        </w:rPr>
        <w:lastRenderedPageBreak/>
        <w:drawing>
          <wp:anchor distT="0" distB="0" distL="114300" distR="114300" simplePos="0" relativeHeight="251658240" behindDoc="0" locked="0" layoutInCell="1" allowOverlap="1">
            <wp:simplePos x="0" y="0"/>
            <wp:positionH relativeFrom="margin">
              <wp:posOffset>-99695</wp:posOffset>
            </wp:positionH>
            <wp:positionV relativeFrom="margin">
              <wp:posOffset>-116205</wp:posOffset>
            </wp:positionV>
            <wp:extent cx="3481705" cy="1745615"/>
            <wp:effectExtent l="19050" t="0" r="4445" b="0"/>
            <wp:wrapSquare wrapText="bothSides"/>
            <wp:docPr id="7" name="1 Imagen" descr="INSEGURID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SEGURIDAD.png"/>
                    <pic:cNvPicPr/>
                  </pic:nvPicPr>
                  <pic:blipFill>
                    <a:blip r:embed="rId7" cstate="print"/>
                    <a:stretch>
                      <a:fillRect/>
                    </a:stretch>
                  </pic:blipFill>
                  <pic:spPr>
                    <a:xfrm>
                      <a:off x="0" y="0"/>
                      <a:ext cx="3481705" cy="1745615"/>
                    </a:xfrm>
                    <a:prstGeom prst="rect">
                      <a:avLst/>
                    </a:prstGeom>
                  </pic:spPr>
                </pic:pic>
              </a:graphicData>
            </a:graphic>
          </wp:anchor>
        </w:drawing>
      </w:r>
      <w:r w:rsidR="00367723" w:rsidRPr="00EE429C">
        <w:rPr>
          <w:rFonts w:ascii="Arial" w:eastAsia="Times New Roman" w:hAnsi="Arial" w:cs="Arial"/>
          <w:b/>
          <w:bCs/>
          <w:caps/>
          <w:sz w:val="24"/>
          <w:szCs w:val="24"/>
          <w:lang w:eastAsia="es-MX"/>
        </w:rPr>
        <w:t>NEZA, ESFUERZO DESTACABLE</w:t>
      </w:r>
    </w:p>
    <w:p w:rsidR="00367723" w:rsidRPr="00EE429C" w:rsidRDefault="00367723" w:rsidP="00367723">
      <w:pPr>
        <w:spacing w:after="360" w:line="240" w:lineRule="auto"/>
        <w:rPr>
          <w:rFonts w:ascii="Arial" w:eastAsia="Times New Roman" w:hAnsi="Arial" w:cs="Arial"/>
          <w:sz w:val="24"/>
          <w:szCs w:val="24"/>
          <w:lang w:eastAsia="es-MX"/>
        </w:rPr>
      </w:pPr>
      <w:r w:rsidRPr="00EE429C">
        <w:rPr>
          <w:rFonts w:ascii="Arial" w:eastAsia="Times New Roman" w:hAnsi="Arial" w:cs="Arial"/>
          <w:sz w:val="24"/>
          <w:szCs w:val="24"/>
          <w:lang w:eastAsia="es-MX"/>
        </w:rPr>
        <w:t xml:space="preserve">Pese a que el Estado de México no se ha caracterizado por ser una de las entidades más seguras a nivel nacional, desde hace seis años, el municipio de </w:t>
      </w:r>
      <w:proofErr w:type="spellStart"/>
      <w:r w:rsidRPr="00EE429C">
        <w:rPr>
          <w:rFonts w:ascii="Arial" w:eastAsia="Times New Roman" w:hAnsi="Arial" w:cs="Arial"/>
          <w:sz w:val="24"/>
          <w:szCs w:val="24"/>
          <w:lang w:eastAsia="es-MX"/>
        </w:rPr>
        <w:t>Nezahualcóyotl</w:t>
      </w:r>
      <w:proofErr w:type="spellEnd"/>
      <w:r w:rsidRPr="00EE429C">
        <w:rPr>
          <w:rFonts w:ascii="Arial" w:eastAsia="Times New Roman" w:hAnsi="Arial" w:cs="Arial"/>
          <w:sz w:val="24"/>
          <w:szCs w:val="24"/>
          <w:lang w:eastAsia="es-MX"/>
        </w:rPr>
        <w:t xml:space="preserve"> ha registrado una disminución del 64% por ciento en sus niveles de incidencia delictiva.</w:t>
      </w:r>
    </w:p>
    <w:p w:rsidR="00367723" w:rsidRPr="00EE429C" w:rsidRDefault="00367723" w:rsidP="00367723">
      <w:pPr>
        <w:spacing w:after="360" w:line="240" w:lineRule="auto"/>
        <w:rPr>
          <w:rFonts w:ascii="Arial" w:eastAsia="Times New Roman" w:hAnsi="Arial" w:cs="Arial"/>
          <w:sz w:val="24"/>
          <w:szCs w:val="24"/>
          <w:lang w:eastAsia="es-MX"/>
        </w:rPr>
      </w:pPr>
      <w:r w:rsidRPr="00EE429C">
        <w:rPr>
          <w:rFonts w:ascii="Arial" w:eastAsia="Times New Roman" w:hAnsi="Arial" w:cs="Arial"/>
          <w:sz w:val="24"/>
          <w:szCs w:val="24"/>
          <w:lang w:eastAsia="es-MX"/>
        </w:rPr>
        <w:t xml:space="preserve">Durante enero de 2012, la demarcación registró 955 casos de delitos de alto </w:t>
      </w:r>
      <w:proofErr w:type="gramStart"/>
      <w:r w:rsidRPr="00EE429C">
        <w:rPr>
          <w:rFonts w:ascii="Arial" w:eastAsia="Times New Roman" w:hAnsi="Arial" w:cs="Arial"/>
          <w:sz w:val="24"/>
          <w:szCs w:val="24"/>
          <w:lang w:eastAsia="es-MX"/>
        </w:rPr>
        <w:t>impacto</w:t>
      </w:r>
      <w:proofErr w:type="gramEnd"/>
      <w:r w:rsidRPr="00EE429C">
        <w:rPr>
          <w:rFonts w:ascii="Arial" w:eastAsia="Times New Roman" w:hAnsi="Arial" w:cs="Arial"/>
          <w:sz w:val="24"/>
          <w:szCs w:val="24"/>
          <w:lang w:eastAsia="es-MX"/>
        </w:rPr>
        <w:t>, mientras que en dicho mes pero del año en curso, se reportó una cifra de 457, confirmó en entrevista el alcalde del municipio, Juan Hugo de la Rosa García.</w:t>
      </w:r>
    </w:p>
    <w:p w:rsidR="00367723" w:rsidRPr="00EE429C" w:rsidRDefault="00367723" w:rsidP="00367723">
      <w:pPr>
        <w:spacing w:after="360" w:line="240" w:lineRule="auto"/>
        <w:rPr>
          <w:rFonts w:ascii="Arial" w:eastAsia="Times New Roman" w:hAnsi="Arial" w:cs="Arial"/>
          <w:sz w:val="24"/>
          <w:szCs w:val="24"/>
          <w:lang w:eastAsia="es-MX"/>
        </w:rPr>
      </w:pPr>
      <w:r w:rsidRPr="00EE429C">
        <w:rPr>
          <w:rFonts w:ascii="Arial" w:eastAsia="Times New Roman" w:hAnsi="Arial" w:cs="Arial"/>
          <w:sz w:val="24"/>
          <w:szCs w:val="24"/>
          <w:lang w:eastAsia="es-MX"/>
        </w:rPr>
        <w:t xml:space="preserve">Desde hace cuatro años, y con la implementación de botones de pánico, la incorporación de cámaras de vigilancia, así como el lanzamiento de una aplicación para teléfonos inteligentes, es como </w:t>
      </w:r>
      <w:proofErr w:type="spellStart"/>
      <w:r w:rsidRPr="00EE429C">
        <w:rPr>
          <w:rFonts w:ascii="Arial" w:eastAsia="Times New Roman" w:hAnsi="Arial" w:cs="Arial"/>
          <w:sz w:val="24"/>
          <w:szCs w:val="24"/>
          <w:lang w:eastAsia="es-MX"/>
        </w:rPr>
        <w:t>Nezahualcóyotl</w:t>
      </w:r>
      <w:proofErr w:type="spellEnd"/>
      <w:r w:rsidRPr="00EE429C">
        <w:rPr>
          <w:rFonts w:ascii="Arial" w:eastAsia="Times New Roman" w:hAnsi="Arial" w:cs="Arial"/>
          <w:sz w:val="24"/>
          <w:szCs w:val="24"/>
          <w:lang w:eastAsia="es-MX"/>
        </w:rPr>
        <w:t xml:space="preserve"> ha logrado una reducción del 54 por ciento en delitos como homicidio, secuestro, extorsión y robo de autos.</w:t>
      </w:r>
    </w:p>
    <w:p w:rsidR="00367723" w:rsidRPr="00EE429C" w:rsidRDefault="00367723" w:rsidP="00367723">
      <w:pPr>
        <w:spacing w:after="360" w:line="240" w:lineRule="auto"/>
        <w:rPr>
          <w:rFonts w:ascii="Arial" w:eastAsia="Times New Roman" w:hAnsi="Arial" w:cs="Arial"/>
          <w:sz w:val="24"/>
          <w:szCs w:val="24"/>
          <w:lang w:eastAsia="es-MX"/>
        </w:rPr>
      </w:pPr>
      <w:r w:rsidRPr="00EE429C">
        <w:rPr>
          <w:rFonts w:ascii="Arial" w:eastAsia="Times New Roman" w:hAnsi="Arial" w:cs="Arial"/>
          <w:sz w:val="24"/>
          <w:szCs w:val="24"/>
          <w:lang w:eastAsia="es-MX"/>
        </w:rPr>
        <w:t>El edil lamentó que algunas de las regiones del Estado de México han presentado un incremento en delitos, debido a que “eso genera problemas, porque entre más incidencia tengan nuestros municipios vecinos, mayor es la presión que nosotros tenemos que poner hacia una contención en nuestro territorio”.</w:t>
      </w:r>
    </w:p>
    <w:p w:rsidR="00367723" w:rsidRPr="00EE429C" w:rsidRDefault="00367723" w:rsidP="00367723">
      <w:pPr>
        <w:spacing w:after="360" w:line="240" w:lineRule="auto"/>
        <w:rPr>
          <w:rFonts w:ascii="Arial" w:eastAsia="Times New Roman" w:hAnsi="Arial" w:cs="Arial"/>
          <w:sz w:val="24"/>
          <w:szCs w:val="24"/>
          <w:lang w:eastAsia="es-MX"/>
        </w:rPr>
      </w:pPr>
      <w:r w:rsidRPr="00EE429C">
        <w:rPr>
          <w:rFonts w:ascii="Arial" w:eastAsia="Times New Roman" w:hAnsi="Arial" w:cs="Arial"/>
          <w:sz w:val="24"/>
          <w:szCs w:val="24"/>
          <w:lang w:eastAsia="es-MX"/>
        </w:rPr>
        <w:t>También indicó que la tecnología seguirá siendo utilizada contra la delincuencia con herramientas como los botones de emergencia en casas y comercios, así como la instalación de sistemas GPS en vehículos particulares y de transporte público.</w:t>
      </w:r>
    </w:p>
    <w:p w:rsidR="00B271F0" w:rsidRDefault="000E74D7" w:rsidP="00367723">
      <w:hyperlink r:id="rId8" w:tooltip="Doce de las 50 ciudades más violentas del mundo están en México&#10;&#10;Los Cabos es la ciudad más peligrosa del mundo; Caracas la segunda y Acapulco la tercera, según el ranking de las 50 ciudades más violentas del mundo" w:history="1">
        <w:r w:rsidR="00367723" w:rsidRPr="00367723">
          <w:rPr>
            <w:rFonts w:ascii="Arial" w:eastAsia="Times New Roman" w:hAnsi="Arial" w:cs="Arial"/>
            <w:color w:val="039BE5"/>
            <w:sz w:val="24"/>
            <w:szCs w:val="24"/>
            <w:lang w:eastAsia="es-MX"/>
          </w:rPr>
          <w:br/>
        </w:r>
      </w:hyperlink>
    </w:p>
    <w:p w:rsidR="00EE429C" w:rsidRDefault="00EE429C" w:rsidP="00367723">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Resultado de imagen para graficas de inseguridad en mexico 2018" style="width:24.3pt;height:24.3pt"/>
        </w:pict>
      </w:r>
    </w:p>
    <w:sectPr w:rsidR="00EE429C" w:rsidSect="00B271F0">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hyphenationZone w:val="425"/>
  <w:characterSpacingControl w:val="doNotCompress"/>
  <w:compat/>
  <w:rsids>
    <w:rsidRoot w:val="00367723"/>
    <w:rsid w:val="000E74D7"/>
    <w:rsid w:val="00367723"/>
    <w:rsid w:val="00B271F0"/>
    <w:rsid w:val="00B306C0"/>
    <w:rsid w:val="00EE429C"/>
    <w:rsid w:val="00F05686"/>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71F0"/>
  </w:style>
  <w:style w:type="paragraph" w:styleId="Ttulo3">
    <w:name w:val="heading 3"/>
    <w:basedOn w:val="Normal"/>
    <w:link w:val="Ttulo3Car"/>
    <w:uiPriority w:val="9"/>
    <w:qFormat/>
    <w:rsid w:val="00367723"/>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367723"/>
    <w:rPr>
      <w:rFonts w:ascii="Times New Roman" w:eastAsia="Times New Roman" w:hAnsi="Times New Roman" w:cs="Times New Roman"/>
      <w:b/>
      <w:bCs/>
      <w:sz w:val="27"/>
      <w:szCs w:val="27"/>
      <w:lang w:eastAsia="es-MX"/>
    </w:rPr>
  </w:style>
  <w:style w:type="paragraph" w:styleId="NormalWeb">
    <w:name w:val="Normal (Web)"/>
    <w:basedOn w:val="Normal"/>
    <w:uiPriority w:val="99"/>
    <w:semiHidden/>
    <w:unhideWhenUsed/>
    <w:rsid w:val="00367723"/>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a">
    <w:name w:val="["/>
    <w:basedOn w:val="Fuentedeprrafopredeter"/>
    <w:rsid w:val="00367723"/>
  </w:style>
  <w:style w:type="paragraph" w:customStyle="1" w:styleId="1">
    <w:name w:val="[1"/>
    <w:basedOn w:val="Normal"/>
    <w:rsid w:val="00367723"/>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nfasis">
    <w:name w:val="Emphasis"/>
    <w:basedOn w:val="Fuentedeprrafopredeter"/>
    <w:uiPriority w:val="20"/>
    <w:qFormat/>
    <w:rsid w:val="00367723"/>
    <w:rPr>
      <w:i/>
      <w:iCs/>
    </w:rPr>
  </w:style>
  <w:style w:type="paragraph" w:styleId="Textodeglobo">
    <w:name w:val="Balloon Text"/>
    <w:basedOn w:val="Normal"/>
    <w:link w:val="TextodegloboCar"/>
    <w:uiPriority w:val="99"/>
    <w:semiHidden/>
    <w:unhideWhenUsed/>
    <w:rsid w:val="0036772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6772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04418351">
      <w:bodyDiv w:val="1"/>
      <w:marLeft w:val="0"/>
      <w:marRight w:val="0"/>
      <w:marTop w:val="0"/>
      <w:marBottom w:val="0"/>
      <w:divBdr>
        <w:top w:val="none" w:sz="0" w:space="0" w:color="auto"/>
        <w:left w:val="none" w:sz="0" w:space="0" w:color="auto"/>
        <w:bottom w:val="none" w:sz="0" w:space="0" w:color="auto"/>
        <w:right w:val="none" w:sz="0" w:space="0" w:color="auto"/>
      </w:divBdr>
      <w:divsChild>
        <w:div w:id="580992269">
          <w:blockQuote w:val="1"/>
          <w:marLeft w:val="210"/>
          <w:marRight w:val="210"/>
          <w:marTop w:val="210"/>
          <w:marBottom w:val="360"/>
          <w:divBdr>
            <w:top w:val="none" w:sz="0" w:space="0" w:color="auto"/>
            <w:left w:val="single" w:sz="36" w:space="11" w:color="0071BC"/>
            <w:bottom w:val="none" w:sz="0" w:space="0" w:color="auto"/>
            <w:right w:val="none" w:sz="0" w:space="0" w:color="auto"/>
          </w:divBdr>
        </w:div>
        <w:div w:id="1595741714">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reporteindigo.com/reporte/doce-las-50-ciudades-violentas-del-mundo-estan-en-mexico/" TargetMode="Externa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898</Words>
  <Characters>4940</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2019-05-28T20:32:00Z</dcterms:created>
  <dcterms:modified xsi:type="dcterms:W3CDTF">2019-05-28T20:32:00Z</dcterms:modified>
</cp:coreProperties>
</file>